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CC" w:rsidRDefault="005F35CC"/>
    <w:p w:rsidR="00B41941" w:rsidRDefault="00B41941"/>
    <w:p w:rsidR="00B41941" w:rsidRPr="00B41941" w:rsidRDefault="00B41941" w:rsidP="00B41941">
      <w:pPr>
        <w:spacing w:after="200" w:line="276" w:lineRule="auto"/>
        <w:rPr>
          <w:rFonts w:asciiTheme="minorHAnsi" w:hAnsiTheme="minorHAnsi"/>
          <w:sz w:val="22"/>
        </w:rPr>
      </w:pPr>
      <w:r w:rsidRPr="00B41941">
        <w:rPr>
          <w:rFonts w:asciiTheme="minorHAnsi" w:hAnsiTheme="minorHAnsi"/>
          <w:sz w:val="22"/>
        </w:rPr>
        <w:t>Refereerbijeenkomst</w:t>
      </w:r>
    </w:p>
    <w:p w:rsidR="00B41941" w:rsidRPr="00B41941" w:rsidRDefault="00B41941" w:rsidP="00B41941">
      <w:pPr>
        <w:spacing w:after="200" w:line="276" w:lineRule="auto"/>
        <w:rPr>
          <w:rFonts w:asciiTheme="minorHAnsi" w:hAnsiTheme="minorHAnsi"/>
          <w:b/>
          <w:sz w:val="28"/>
          <w:szCs w:val="28"/>
        </w:rPr>
      </w:pPr>
      <w:r w:rsidRPr="00B41941">
        <w:rPr>
          <w:rFonts w:asciiTheme="minorHAnsi" w:hAnsiTheme="minorHAnsi"/>
          <w:b/>
          <w:sz w:val="28"/>
          <w:szCs w:val="28"/>
        </w:rPr>
        <w:t xml:space="preserve">Culturele psychiatrie en PJ rapportage </w:t>
      </w: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b/>
          <w:sz w:val="22"/>
        </w:rPr>
        <w:t>Datum</w:t>
      </w:r>
      <w:r w:rsidRPr="00B41941">
        <w:rPr>
          <w:rFonts w:asciiTheme="minorHAnsi" w:hAnsiTheme="minorHAnsi"/>
          <w:sz w:val="22"/>
        </w:rPr>
        <w:t>: dinsdag 18 februari 2020, van 17.15 – 20.00 uur</w:t>
      </w: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b/>
          <w:sz w:val="22"/>
        </w:rPr>
        <w:t>Locatie</w:t>
      </w:r>
      <w:r w:rsidRPr="00B41941">
        <w:rPr>
          <w:rFonts w:asciiTheme="minorHAnsi" w:hAnsiTheme="minorHAnsi"/>
          <w:sz w:val="22"/>
        </w:rPr>
        <w:t>: Seats2Meet, Station Den Bosch</w:t>
      </w:r>
    </w:p>
    <w:p w:rsidR="00B41941" w:rsidRPr="00B41941" w:rsidRDefault="00B41941" w:rsidP="00B41941">
      <w:pPr>
        <w:spacing w:after="200" w:line="276" w:lineRule="auto"/>
        <w:rPr>
          <w:rFonts w:asciiTheme="minorHAnsi" w:hAnsiTheme="minorHAnsi"/>
          <w:sz w:val="22"/>
        </w:rPr>
      </w:pP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sz w:val="22"/>
        </w:rPr>
        <w:t>Als onderzochte en rapporteur een verschillende culturele achtergrond hebben wordt de rapporteur regelmatig met extra uitdagingen geconfronteerd. Oplossingen voor veel van deze uitdagingen worden besproken in deze interactieve lezing. Aan de orde komen hoe de rapporteur in korte tijd de culturele context in kaart kan brengen, transculturele diagnostiek, cultuursensitieve behandeladviezen alsook malingering en risicotaxaties/vragenlijsten bij migranten.</w:t>
      </w: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b/>
          <w:sz w:val="22"/>
        </w:rPr>
        <w:t>Programma</w:t>
      </w:r>
      <w:r w:rsidRPr="00B41941">
        <w:rPr>
          <w:rFonts w:asciiTheme="minorHAnsi" w:hAnsiTheme="minorHAnsi"/>
          <w:sz w:val="22"/>
        </w:rPr>
        <w:t>:</w:t>
      </w: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sz w:val="22"/>
        </w:rPr>
        <w:t>17.15 uur</w:t>
      </w:r>
      <w:r w:rsidRPr="00B41941">
        <w:rPr>
          <w:rFonts w:asciiTheme="minorHAnsi" w:hAnsiTheme="minorHAnsi"/>
          <w:sz w:val="22"/>
        </w:rPr>
        <w:tab/>
        <w:t>inloop met soep en broodjes</w:t>
      </w: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sz w:val="22"/>
        </w:rPr>
        <w:t>18.00 uur</w:t>
      </w:r>
      <w:r w:rsidRPr="00B41941">
        <w:rPr>
          <w:rFonts w:asciiTheme="minorHAnsi" w:hAnsiTheme="minorHAnsi"/>
          <w:sz w:val="22"/>
        </w:rPr>
        <w:tab/>
        <w:t>start inhoudelijk programma</w:t>
      </w:r>
    </w:p>
    <w:p w:rsidR="00B41941" w:rsidRPr="00B41941" w:rsidRDefault="00B41941" w:rsidP="00B41941">
      <w:pPr>
        <w:spacing w:after="200" w:line="276" w:lineRule="auto"/>
        <w:rPr>
          <w:rFonts w:asciiTheme="minorHAnsi" w:hAnsiTheme="minorHAnsi"/>
          <w:sz w:val="22"/>
        </w:rPr>
      </w:pP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b/>
          <w:sz w:val="22"/>
        </w:rPr>
        <w:t>Spreker</w:t>
      </w:r>
      <w:r w:rsidRPr="00B41941">
        <w:rPr>
          <w:rFonts w:asciiTheme="minorHAnsi" w:hAnsiTheme="minorHAnsi"/>
          <w:sz w:val="22"/>
        </w:rPr>
        <w:t xml:space="preserve">:  </w:t>
      </w: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sz w:val="22"/>
        </w:rPr>
        <w:t xml:space="preserve">Mario Braakman, prof. dr. forensische psychiatrie aan de universiteit Tilburg, hoofdopleider medisch specialisten bij Pro persona </w:t>
      </w:r>
    </w:p>
    <w:p w:rsidR="00B41941" w:rsidRPr="00B41941" w:rsidRDefault="00B41941" w:rsidP="00B41941">
      <w:pPr>
        <w:spacing w:after="200" w:line="276" w:lineRule="auto"/>
        <w:rPr>
          <w:rFonts w:asciiTheme="minorHAnsi" w:hAnsiTheme="minorHAnsi"/>
          <w:b/>
          <w:sz w:val="22"/>
        </w:rPr>
      </w:pPr>
      <w:r w:rsidRPr="00B41941">
        <w:rPr>
          <w:rFonts w:asciiTheme="minorHAnsi" w:hAnsiTheme="minorHAnsi"/>
          <w:b/>
          <w:sz w:val="22"/>
        </w:rPr>
        <w:t>Aanmelden</w:t>
      </w:r>
    </w:p>
    <w:p w:rsidR="00B41941" w:rsidRPr="00B41941" w:rsidRDefault="00B41941" w:rsidP="00B41941">
      <w:pPr>
        <w:spacing w:after="200" w:line="276" w:lineRule="auto"/>
        <w:rPr>
          <w:rFonts w:asciiTheme="minorHAnsi" w:hAnsiTheme="minorHAnsi"/>
          <w:sz w:val="22"/>
        </w:rPr>
      </w:pPr>
      <w:r w:rsidRPr="00B41941">
        <w:rPr>
          <w:rFonts w:asciiTheme="minorHAnsi" w:hAnsiTheme="minorHAnsi"/>
          <w:sz w:val="22"/>
        </w:rPr>
        <w:t>Aanmelden tot uiterlijk: 4 februari 2020</w:t>
      </w:r>
    </w:p>
    <w:p w:rsidR="00B41941" w:rsidRDefault="00B41941">
      <w:bookmarkStart w:id="0" w:name="_GoBack"/>
      <w:bookmarkEnd w:id="0"/>
    </w:p>
    <w:sectPr w:rsidR="00B41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41"/>
    <w:rsid w:val="005F35CC"/>
    <w:rsid w:val="00B41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941"/>
    <w:pPr>
      <w:spacing w:after="0"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941"/>
    <w:pPr>
      <w:spacing w:after="0"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A3573B90</Template>
  <TotalTime>2</TotalTime>
  <Pages>1</Pages>
  <Words>137</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2019-12-09T13:47:00Z</dcterms:created>
  <dcterms:modified xsi:type="dcterms:W3CDTF">2019-12-09T13:49:00Z</dcterms:modified>
</cp:coreProperties>
</file>